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7D" w:rsidRPr="00552F90" w:rsidRDefault="007D796D" w:rsidP="007D796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552F90">
        <w:rPr>
          <w:rFonts w:ascii="Times New Roman" w:eastAsiaTheme="majorEastAsia" w:hAnsi="Times New Roman" w:cs="Times New Roman"/>
          <w:color w:val="000000" w:themeColor="text1"/>
          <w:szCs w:val="24"/>
        </w:rPr>
        <w:t xml:space="preserve">Microstructure and Electrical Properties of Metal Oxiden doped ZnO </w:t>
      </w:r>
      <w:r w:rsidR="00CC167D" w:rsidRPr="00552F90">
        <w:rPr>
          <w:rFonts w:ascii="Times New Roman" w:hAnsi="Times New Roman" w:cs="Times New Roman"/>
          <w:color w:val="000000" w:themeColor="text1"/>
          <w:szCs w:val="24"/>
        </w:rPr>
        <w:t>Polycrystalline Ceramics</w:t>
      </w:r>
    </w:p>
    <w:p w:rsidR="007D796D" w:rsidRPr="00552F90" w:rsidRDefault="00CC167D" w:rsidP="007D796D">
      <w:pPr>
        <w:spacing w:line="360" w:lineRule="auto"/>
        <w:jc w:val="center"/>
        <w:rPr>
          <w:rFonts w:ascii="Times New Roman" w:hAnsi="Times New Roman" w:cs="Times New Roman"/>
          <w:color w:val="7030A0"/>
          <w:szCs w:val="24"/>
          <w:lang w:val="en-US" w:eastAsia="zh-CN"/>
        </w:rPr>
      </w:pPr>
      <w:r w:rsidRPr="00552F90">
        <w:rPr>
          <w:rFonts w:ascii="Times New Roman" w:hAnsi="Times New Roman" w:cs="Times New Roman"/>
          <w:color w:val="707070"/>
          <w:szCs w:val="24"/>
        </w:rPr>
        <w:t>G</w:t>
      </w:r>
      <w:r w:rsidR="00552F90" w:rsidRPr="00552F90">
        <w:rPr>
          <w:rFonts w:ascii="Times New Roman" w:hAnsi="Times New Roman" w:cs="Times New Roman"/>
          <w:color w:val="707070"/>
          <w:szCs w:val="24"/>
        </w:rPr>
        <w:t>u</w:t>
      </w:r>
      <w:r w:rsidR="007D796D" w:rsidRPr="00552F90">
        <w:rPr>
          <w:rFonts w:ascii="Times New Roman" w:hAnsi="Times New Roman" w:cs="Times New Roman"/>
          <w:szCs w:val="24"/>
          <w:lang w:val="en-US" w:eastAsia="zh-CN"/>
        </w:rPr>
        <w:t xml:space="preserve">orong Li </w:t>
      </w:r>
    </w:p>
    <w:p w:rsidR="007D796D" w:rsidRPr="00552F90" w:rsidRDefault="007D796D" w:rsidP="00552F90">
      <w:pPr>
        <w:spacing w:line="360" w:lineRule="auto"/>
        <w:rPr>
          <w:rFonts w:ascii="Times New Roman" w:hAnsi="Times New Roman" w:cs="Times New Roman"/>
          <w:szCs w:val="24"/>
        </w:rPr>
      </w:pPr>
      <w:r w:rsidRPr="00552F90">
        <w:rPr>
          <w:rFonts w:ascii="Times New Roman" w:hAnsi="Times New Roman" w:cs="Times New Roman"/>
          <w:szCs w:val="24"/>
        </w:rPr>
        <w:t xml:space="preserve">Key Laboratory of Inorganic Functional Materials and Devices, Shanghai Institute of Ceramics, Chinese Academy of Sciences, </w:t>
      </w:r>
      <w:bookmarkStart w:id="1" w:name="OLE_LINK81"/>
      <w:bookmarkStart w:id="2" w:name="OLE_LINK82"/>
      <w:r w:rsidRPr="00552F90">
        <w:rPr>
          <w:rFonts w:ascii="Times New Roman" w:hAnsi="Times New Roman" w:cs="Times New Roman"/>
          <w:szCs w:val="24"/>
        </w:rPr>
        <w:t>1295 Dingxi Road</w:t>
      </w:r>
      <w:bookmarkEnd w:id="1"/>
      <w:bookmarkEnd w:id="2"/>
      <w:r w:rsidRPr="00552F90">
        <w:rPr>
          <w:rFonts w:ascii="Times New Roman" w:hAnsi="Times New Roman" w:cs="Times New Roman"/>
          <w:szCs w:val="24"/>
        </w:rPr>
        <w:t>, Shanghai 200050, China</w:t>
      </w:r>
    </w:p>
    <w:p w:rsidR="00CC167D" w:rsidRPr="00552F90" w:rsidRDefault="00CC167D" w:rsidP="007D796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Cs w:val="24"/>
        </w:rPr>
      </w:pPr>
      <w:r w:rsidRPr="00552F90">
        <w:rPr>
          <w:rFonts w:ascii="Times New Roman" w:hAnsi="Times New Roman" w:cs="Times New Roman"/>
          <w:szCs w:val="24"/>
          <w:lang w:eastAsia="zh-CN"/>
        </w:rPr>
        <w:t>grli</w:t>
      </w:r>
      <w:r w:rsidRPr="00552F90">
        <w:rPr>
          <w:rFonts w:ascii="Times New Roman" w:hAnsi="Times New Roman" w:cs="Times New Roman"/>
          <w:szCs w:val="24"/>
        </w:rPr>
        <w:t>@mail.sic.ac.cn</w:t>
      </w:r>
    </w:p>
    <w:p w:rsidR="007D796D" w:rsidRPr="00552F90" w:rsidRDefault="007D796D" w:rsidP="00CC167D">
      <w:pPr>
        <w:spacing w:line="360" w:lineRule="auto"/>
        <w:rPr>
          <w:rFonts w:ascii="Times New Roman" w:hAnsi="Times New Roman" w:cs="Times New Roman"/>
          <w:szCs w:val="24"/>
          <w:lang w:eastAsia="zh-CN"/>
        </w:rPr>
      </w:pPr>
      <w:r w:rsidRPr="00552F90">
        <w:rPr>
          <w:rFonts w:ascii="Times New Roman" w:hAnsi="Times New Roman" w:cs="Times New Roman"/>
          <w:color w:val="002060"/>
          <w:szCs w:val="24"/>
          <w:lang w:eastAsia="zh-CN"/>
        </w:rPr>
        <w:t>Keywords</w:t>
      </w:r>
      <w:r w:rsidRPr="00552F90">
        <w:rPr>
          <w:rFonts w:ascii="Times New Roman" w:hAnsi="Times New Roman" w:cs="Times New Roman"/>
          <w:szCs w:val="24"/>
        </w:rPr>
        <w:t xml:space="preserve">: </w:t>
      </w:r>
      <w:r w:rsidRPr="00552F90">
        <w:rPr>
          <w:rFonts w:ascii="Times New Roman" w:hAnsi="Times New Roman" w:cs="Times New Roman"/>
          <w:color w:val="000000" w:themeColor="text1"/>
          <w:szCs w:val="24"/>
          <w:lang w:eastAsia="zh-CN"/>
        </w:rPr>
        <w:t>ZnO</w:t>
      </w:r>
      <w:r w:rsidR="00CC167D" w:rsidRPr="00552F90">
        <w:rPr>
          <w:rFonts w:ascii="Times New Roman" w:hAnsi="Times New Roman" w:cs="Times New Roman"/>
          <w:color w:val="000000" w:themeColor="text1"/>
          <w:szCs w:val="24"/>
          <w:lang w:eastAsia="zh-CN"/>
        </w:rPr>
        <w:t xml:space="preserve"> </w:t>
      </w:r>
      <w:r w:rsidR="00CC167D" w:rsidRPr="00552F90">
        <w:rPr>
          <w:rFonts w:ascii="Times New Roman" w:hAnsi="Times New Roman" w:cs="Times New Roman"/>
          <w:color w:val="000000" w:themeColor="text1"/>
          <w:szCs w:val="24"/>
        </w:rPr>
        <w:t>Polycrystalline Ceramics</w:t>
      </w:r>
      <w:r w:rsidRPr="00552F90">
        <w:rPr>
          <w:rFonts w:ascii="Times New Roman" w:hAnsi="Times New Roman" w:cs="Times New Roman"/>
          <w:szCs w:val="24"/>
          <w:lang w:eastAsia="zh-CN"/>
        </w:rPr>
        <w:t xml:space="preserve">, </w:t>
      </w:r>
      <w:r w:rsidR="00CC167D" w:rsidRPr="00552F90">
        <w:rPr>
          <w:rFonts w:ascii="Times New Roman" w:hAnsi="Times New Roman" w:cs="Times New Roman"/>
          <w:szCs w:val="24"/>
          <w:lang w:eastAsia="zh-CN"/>
        </w:rPr>
        <w:t>Metal Oxide</w:t>
      </w:r>
      <w:r w:rsidRPr="00552F90">
        <w:rPr>
          <w:rFonts w:ascii="Times New Roman" w:hAnsi="Times New Roman" w:cs="Times New Roman"/>
          <w:szCs w:val="24"/>
          <w:lang w:eastAsia="zh-CN"/>
        </w:rPr>
        <w:t xml:space="preserve"> doping. sintering, electrics</w:t>
      </w:r>
    </w:p>
    <w:p w:rsidR="007D796D" w:rsidRPr="00552F90" w:rsidRDefault="007D796D" w:rsidP="007D796D">
      <w:pPr>
        <w:spacing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552F90">
        <w:rPr>
          <w:rFonts w:ascii="Times New Roman" w:hAnsi="Times New Roman" w:cs="Times New Roman"/>
          <w:b/>
          <w:bCs/>
          <w:color w:val="000000"/>
          <w:szCs w:val="24"/>
        </w:rPr>
        <w:t>Abstract</w:t>
      </w:r>
    </w:p>
    <w:p w:rsidR="007D796D" w:rsidRPr="00552F90" w:rsidRDefault="007D796D" w:rsidP="00552F90">
      <w:pPr>
        <w:spacing w:line="400" w:lineRule="exact"/>
        <w:ind w:firstLineChars="200" w:firstLine="480"/>
        <w:rPr>
          <w:rFonts w:ascii="Times New Roman" w:hAnsi="Times New Roman" w:cs="Times New Roman"/>
          <w:color w:val="707070"/>
          <w:szCs w:val="24"/>
        </w:rPr>
      </w:pPr>
      <w:r w:rsidRPr="00552F90">
        <w:rPr>
          <w:rFonts w:ascii="Times New Roman" w:hAnsi="Times New Roman" w:cs="Times New Roman"/>
          <w:color w:val="000000"/>
          <w:szCs w:val="24"/>
        </w:rPr>
        <w:t>ZnO</w:t>
      </w:r>
      <w:r w:rsidRPr="00552F90">
        <w:rPr>
          <w:rFonts w:ascii="Times New Roman" w:hAnsi="Times New Roman" w:cs="Times New Roman"/>
          <w:color w:val="000000"/>
          <w:szCs w:val="24"/>
          <w:lang w:eastAsia="zh-CN"/>
        </w:rPr>
        <w:t xml:space="preserve"> based </w:t>
      </w:r>
      <w:r w:rsidR="00552F90">
        <w:rPr>
          <w:rFonts w:ascii="Times New Roman" w:hAnsi="Times New Roman" w:cs="Times New Roman"/>
          <w:color w:val="000000"/>
          <w:szCs w:val="24"/>
        </w:rPr>
        <w:t xml:space="preserve">polycrystalline </w:t>
      </w:r>
      <w:r w:rsidR="00CC167D" w:rsidRPr="00552F90">
        <w:rPr>
          <w:rFonts w:ascii="Times New Roman" w:hAnsi="Times New Roman" w:cs="Times New Roman"/>
          <w:color w:val="000000"/>
          <w:szCs w:val="24"/>
          <w:lang w:eastAsia="zh-CN"/>
        </w:rPr>
        <w:t>materials</w:t>
      </w:r>
      <w:r w:rsidRPr="00552F90">
        <w:rPr>
          <w:rFonts w:ascii="Times New Roman" w:hAnsi="Times New Roman" w:cs="Times New Roman"/>
          <w:color w:val="000000"/>
          <w:szCs w:val="24"/>
          <w:lang w:eastAsia="zh-CN"/>
        </w:rPr>
        <w:t xml:space="preserve"> are 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widely used in varistors, photosensitive, conductance and thermoelectric devices. There are several intrinsic defects in ZnO, the main type is doner-like </w:t>
      </w:r>
      <w:r w:rsidRPr="00552F90">
        <w:rPr>
          <w:rFonts w:ascii="Times New Roman" w:hAnsi="Times New Roman" w:cs="Times New Roman"/>
          <w:szCs w:val="24"/>
        </w:rPr>
        <w:t>zinc interstitials (Zn</w:t>
      </w:r>
      <w:r w:rsidRPr="00552F90">
        <w:rPr>
          <w:rFonts w:ascii="Times New Roman" w:hAnsi="Times New Roman" w:cs="Times New Roman"/>
          <w:szCs w:val="24"/>
          <w:vertAlign w:val="subscript"/>
        </w:rPr>
        <w:t>i</w:t>
      </w:r>
      <w:r w:rsidRPr="00552F90">
        <w:rPr>
          <w:rFonts w:ascii="Times New Roman" w:hAnsi="Times New Roman" w:cs="Times New Roman"/>
          <w:szCs w:val="24"/>
        </w:rPr>
        <w:t>) and oxygen vacancies (V</w:t>
      </w:r>
      <w:r w:rsidRPr="00552F90">
        <w:rPr>
          <w:rFonts w:ascii="Times New Roman" w:hAnsi="Times New Roman" w:cs="Times New Roman"/>
          <w:szCs w:val="24"/>
          <w:vertAlign w:val="subscript"/>
        </w:rPr>
        <w:t>O</w:t>
      </w:r>
      <w:r w:rsidRPr="00552F90">
        <w:rPr>
          <w:rFonts w:ascii="Times New Roman" w:hAnsi="Times New Roman" w:cs="Times New Roman"/>
          <w:szCs w:val="24"/>
        </w:rPr>
        <w:t>), and acceptor-like zinc vacancies (V</w:t>
      </w:r>
      <w:r w:rsidRPr="00552F90">
        <w:rPr>
          <w:rFonts w:ascii="Times New Roman" w:hAnsi="Times New Roman" w:cs="Times New Roman"/>
          <w:szCs w:val="24"/>
          <w:vertAlign w:val="subscript"/>
        </w:rPr>
        <w:t>Zn</w:t>
      </w:r>
      <w:r w:rsidRPr="00552F90">
        <w:rPr>
          <w:rFonts w:ascii="Times New Roman" w:hAnsi="Times New Roman" w:cs="Times New Roman"/>
          <w:szCs w:val="24"/>
        </w:rPr>
        <w:t>) zinc vacancies (V</w:t>
      </w:r>
      <w:r w:rsidRPr="00552F90">
        <w:rPr>
          <w:rFonts w:ascii="Times New Roman" w:hAnsi="Times New Roman" w:cs="Times New Roman"/>
          <w:szCs w:val="24"/>
          <w:vertAlign w:val="subscript"/>
        </w:rPr>
        <w:t>Zn</w:t>
      </w:r>
      <w:r w:rsidRPr="00552F90">
        <w:rPr>
          <w:rFonts w:ascii="Times New Roman" w:hAnsi="Times New Roman" w:cs="Times New Roman"/>
          <w:szCs w:val="24"/>
        </w:rPr>
        <w:t>) and oxygen interstitials (O</w:t>
      </w:r>
      <w:r w:rsidRPr="00552F90">
        <w:rPr>
          <w:rFonts w:ascii="Times New Roman" w:hAnsi="Times New Roman" w:cs="Times New Roman"/>
          <w:szCs w:val="24"/>
          <w:vertAlign w:val="subscript"/>
        </w:rPr>
        <w:t>i</w:t>
      </w:r>
      <w:r w:rsidRPr="00552F90">
        <w:rPr>
          <w:rFonts w:ascii="Times New Roman" w:hAnsi="Times New Roman" w:cs="Times New Roman"/>
          <w:szCs w:val="24"/>
        </w:rPr>
        <w:t>)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 .The electric properties of ZnO </w:t>
      </w:r>
      <w:r w:rsidR="00552F90">
        <w:rPr>
          <w:rFonts w:ascii="Times New Roman" w:hAnsi="Times New Roman" w:cs="Times New Roman"/>
          <w:color w:val="000000"/>
          <w:szCs w:val="24"/>
        </w:rPr>
        <w:t xml:space="preserve">polycrystalline </w:t>
      </w:r>
      <w:r w:rsidRPr="00552F90">
        <w:rPr>
          <w:rFonts w:ascii="Times New Roman" w:hAnsi="Times New Roman" w:cs="Times New Roman"/>
          <w:color w:val="000000"/>
          <w:szCs w:val="24"/>
        </w:rPr>
        <w:t>ceramics can be modified by doping ZnO, MgO, Al</w:t>
      </w:r>
      <w:r w:rsidRPr="00552F90">
        <w:rPr>
          <w:rFonts w:ascii="Times New Roman" w:hAnsi="Times New Roman" w:cs="Times New Roman"/>
          <w:color w:val="000000"/>
          <w:szCs w:val="24"/>
          <w:vertAlign w:val="subscript"/>
        </w:rPr>
        <w:t>2</w:t>
      </w:r>
      <w:r w:rsidRPr="00552F90">
        <w:rPr>
          <w:rFonts w:ascii="Times New Roman" w:hAnsi="Times New Roman" w:cs="Times New Roman"/>
          <w:color w:val="000000"/>
          <w:szCs w:val="24"/>
        </w:rPr>
        <w:t>O</w:t>
      </w:r>
      <w:r w:rsidRPr="00552F90">
        <w:rPr>
          <w:rFonts w:ascii="Times New Roman" w:hAnsi="Times New Roman" w:cs="Times New Roman"/>
          <w:color w:val="000000"/>
          <w:szCs w:val="24"/>
          <w:vertAlign w:val="subscript"/>
        </w:rPr>
        <w:t>3</w:t>
      </w:r>
      <w:r w:rsidRPr="00552F90">
        <w:rPr>
          <w:rFonts w:ascii="Times New Roman" w:hAnsi="Times New Roman" w:cs="Times New Roman"/>
          <w:color w:val="000000"/>
          <w:szCs w:val="24"/>
        </w:rPr>
        <w:t>, TiO</w:t>
      </w:r>
      <w:r w:rsidRPr="00552F90">
        <w:rPr>
          <w:rFonts w:ascii="Times New Roman" w:hAnsi="Times New Roman" w:cs="Times New Roman"/>
          <w:color w:val="000000"/>
          <w:szCs w:val="24"/>
          <w:vertAlign w:val="subscript"/>
        </w:rPr>
        <w:t>2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 etc.</w:t>
      </w:r>
      <w:r w:rsidRPr="00552F90">
        <w:rPr>
          <w:rFonts w:ascii="Times New Roman" w:hAnsi="Times New Roman" w:cs="Times New Roman"/>
          <w:color w:val="000000"/>
          <w:szCs w:val="24"/>
          <w:lang w:eastAsia="zh-CN"/>
        </w:rPr>
        <w:t xml:space="preserve"> </w:t>
      </w:r>
      <w:r w:rsidRPr="00552F90">
        <w:rPr>
          <w:rFonts w:ascii="Times New Roman" w:hAnsi="Times New Roman" w:cs="Times New Roman"/>
          <w:color w:val="000000"/>
          <w:szCs w:val="24"/>
        </w:rPr>
        <w:t>When ZnO doped with Al</w:t>
      </w:r>
      <w:r w:rsidRPr="00552F90">
        <w:rPr>
          <w:rFonts w:ascii="Times New Roman" w:hAnsi="Times New Roman" w:cs="Times New Roman"/>
          <w:color w:val="000000"/>
          <w:szCs w:val="24"/>
          <w:vertAlign w:val="subscript"/>
        </w:rPr>
        <w:t>2</w:t>
      </w:r>
      <w:r w:rsidRPr="00552F90">
        <w:rPr>
          <w:rFonts w:ascii="Times New Roman" w:hAnsi="Times New Roman" w:cs="Times New Roman"/>
          <w:color w:val="000000"/>
          <w:szCs w:val="24"/>
        </w:rPr>
        <w:t>O</w:t>
      </w:r>
      <w:r w:rsidRPr="00552F90">
        <w:rPr>
          <w:rFonts w:ascii="Times New Roman" w:hAnsi="Times New Roman" w:cs="Times New Roman"/>
          <w:color w:val="000000"/>
          <w:szCs w:val="24"/>
          <w:vertAlign w:val="subscript"/>
        </w:rPr>
        <w:t>3</w:t>
      </w:r>
      <w:r w:rsidRPr="00552F90">
        <w:rPr>
          <w:rFonts w:ascii="Times New Roman" w:hAnsi="Times New Roman" w:cs="Times New Roman"/>
          <w:color w:val="000000"/>
          <w:szCs w:val="24"/>
        </w:rPr>
        <w:t>, TiO</w:t>
      </w:r>
      <w:r w:rsidRPr="00552F90">
        <w:rPr>
          <w:rFonts w:ascii="Times New Roman" w:hAnsi="Times New Roman" w:cs="Times New Roman"/>
          <w:color w:val="000000"/>
          <w:szCs w:val="24"/>
          <w:vertAlign w:val="subscript"/>
        </w:rPr>
        <w:t>2</w:t>
      </w:r>
      <w:r w:rsidRPr="00552F90">
        <w:rPr>
          <w:rFonts w:ascii="Times New Roman" w:hAnsi="Times New Roman" w:cs="Times New Roman"/>
          <w:color w:val="000000"/>
          <w:szCs w:val="24"/>
        </w:rPr>
        <w:t>, it will form the ZnO main phase and second spinel phase, each solid compound has a single phase within a certain range, and both intrinsic and extrinsic defects co-exist in ZnO main phase.</w:t>
      </w:r>
      <w:r w:rsidRPr="00552F90">
        <w:rPr>
          <w:rFonts w:ascii="Times New Roman" w:hAnsi="Times New Roman" w:cs="Times New Roman"/>
          <w:color w:val="000000"/>
          <w:szCs w:val="24"/>
          <w:lang w:eastAsia="zh-CN"/>
        </w:rPr>
        <w:t xml:space="preserve"> In this report, </w:t>
      </w:r>
      <w:r w:rsidR="00CC167D" w:rsidRPr="00552F90">
        <w:rPr>
          <w:rFonts w:ascii="Times New Roman" w:hAnsi="Times New Roman" w:cs="Times New Roman"/>
          <w:color w:val="000000"/>
          <w:szCs w:val="24"/>
          <w:lang w:eastAsia="zh-CN"/>
        </w:rPr>
        <w:t>metal oxid</w:t>
      </w:r>
      <w:r w:rsidR="00552F90" w:rsidRPr="00552F90">
        <w:rPr>
          <w:rFonts w:ascii="Times New Roman" w:hAnsi="Times New Roman" w:cs="Times New Roman"/>
          <w:color w:val="000000"/>
          <w:szCs w:val="24"/>
          <w:lang w:eastAsia="zh-CN"/>
        </w:rPr>
        <w:t>e</w:t>
      </w:r>
      <w:r w:rsidR="00CC167D" w:rsidRPr="00552F90">
        <w:rPr>
          <w:rFonts w:ascii="Times New Roman" w:hAnsi="Times New Roman" w:cs="Times New Roman"/>
          <w:color w:val="000000"/>
          <w:szCs w:val="24"/>
          <w:lang w:eastAsia="zh-CN"/>
        </w:rPr>
        <w:t xml:space="preserve"> </w:t>
      </w:r>
      <w:r w:rsidRPr="00552F90">
        <w:rPr>
          <w:rFonts w:ascii="Times New Roman" w:hAnsi="Times New Roman" w:cs="Times New Roman"/>
          <w:color w:val="000000"/>
          <w:szCs w:val="24"/>
        </w:rPr>
        <w:t>doped ZnO-based con</w:t>
      </w:r>
      <w:r w:rsidR="00552F90" w:rsidRPr="00552F90">
        <w:rPr>
          <w:rFonts w:ascii="Times New Roman" w:hAnsi="Times New Roman" w:cs="Times New Roman"/>
          <w:color w:val="000000"/>
          <w:szCs w:val="24"/>
        </w:rPr>
        <w:t xml:space="preserve">ductive </w:t>
      </w:r>
      <w:r w:rsidR="00552F90" w:rsidRPr="00552F90">
        <w:rPr>
          <w:rFonts w:ascii="Times New Roman" w:hAnsi="Times New Roman" w:cs="Times New Roman"/>
          <w:color w:val="000000"/>
          <w:szCs w:val="24"/>
          <w:lang w:eastAsia="zh-CN"/>
        </w:rPr>
        <w:t>were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 prepared </w:t>
      </w:r>
      <w:r w:rsidR="00CC167D" w:rsidRPr="00552F90">
        <w:rPr>
          <w:rFonts w:ascii="Times New Roman" w:hAnsi="Times New Roman" w:cs="Times New Roman"/>
          <w:color w:val="000000"/>
          <w:szCs w:val="24"/>
        </w:rPr>
        <w:t>by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 the conventional solid s</w:t>
      </w:r>
      <w:r w:rsidR="00CC167D" w:rsidRPr="00552F90">
        <w:rPr>
          <w:rFonts w:ascii="Times New Roman" w:hAnsi="Times New Roman" w:cs="Times New Roman"/>
          <w:color w:val="000000"/>
          <w:szCs w:val="24"/>
        </w:rPr>
        <w:t xml:space="preserve">tate reaction sintering and SPS </w:t>
      </w:r>
      <w:r w:rsidR="00552F90" w:rsidRPr="00552F90">
        <w:rPr>
          <w:rFonts w:ascii="Times New Roman" w:hAnsi="Times New Roman" w:cs="Times New Roman"/>
          <w:color w:val="000000"/>
          <w:szCs w:val="24"/>
        </w:rPr>
        <w:t xml:space="preserve">sintering </w:t>
      </w:r>
      <w:r w:rsidR="00CC167D" w:rsidRPr="00552F90">
        <w:rPr>
          <w:rFonts w:ascii="Times New Roman" w:hAnsi="Times New Roman" w:cs="Times New Roman"/>
          <w:color w:val="000000"/>
          <w:szCs w:val="24"/>
        </w:rPr>
        <w:t>method</w:t>
      </w:r>
      <w:r w:rsidR="00552F90" w:rsidRPr="00552F90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552F90">
        <w:rPr>
          <w:rFonts w:ascii="Times New Roman" w:hAnsi="Times New Roman" w:cs="Times New Roman"/>
          <w:color w:val="000000"/>
          <w:szCs w:val="24"/>
        </w:rPr>
        <w:t>respectively. Compared with solid phase sintering, the grain size of ZnO</w:t>
      </w:r>
      <w:r w:rsidR="00552F90" w:rsidRPr="00552F90">
        <w:rPr>
          <w:rFonts w:ascii="Times New Roman" w:hAnsi="Times New Roman" w:cs="Times New Roman"/>
          <w:color w:val="000000"/>
          <w:szCs w:val="24"/>
        </w:rPr>
        <w:t xml:space="preserve"> polycrystalline Ceramics 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via SPS </w:t>
      </w:r>
      <w:r w:rsidR="00552F90" w:rsidRPr="00552F90">
        <w:rPr>
          <w:rFonts w:ascii="Times New Roman" w:hAnsi="Times New Roman" w:cs="Times New Roman"/>
          <w:color w:val="000000"/>
          <w:szCs w:val="24"/>
        </w:rPr>
        <w:t xml:space="preserve">sintering </w:t>
      </w:r>
      <w:r w:rsidRPr="00552F90">
        <w:rPr>
          <w:rFonts w:ascii="Times New Roman" w:hAnsi="Times New Roman" w:cs="Times New Roman"/>
          <w:color w:val="000000"/>
          <w:szCs w:val="24"/>
        </w:rPr>
        <w:t xml:space="preserve">is smaller, and the electrical conductivity of samples prepared with SPS was 29.39 s/m, and the carrier concentration was 100 times higher than that of solid state reaction sintering. RAMAN spectroscopy and PL spectrum analysis showed an increasing of the donor defect </w:t>
      </w:r>
      <w:r w:rsidRPr="00552F90">
        <w:rPr>
          <w:rFonts w:ascii="Times New Roman" w:hAnsi="Times New Roman" w:cs="Times New Roman"/>
          <w:szCs w:val="24"/>
        </w:rPr>
        <w:t>zinc interstitial (</w:t>
      </w:r>
      <w:bookmarkStart w:id="3" w:name="OLE_LINK59"/>
      <w:bookmarkStart w:id="4" w:name="OLE_LINK58"/>
      <w:r w:rsidRPr="00552F90">
        <w:rPr>
          <w:rFonts w:ascii="Times New Roman" w:hAnsi="Times New Roman" w:cs="Times New Roman"/>
          <w:szCs w:val="24"/>
        </w:rPr>
        <w:t>Zn</w:t>
      </w:r>
      <w:r w:rsidRPr="00552F90">
        <w:rPr>
          <w:rFonts w:ascii="Times New Roman" w:hAnsi="Times New Roman" w:cs="Times New Roman"/>
          <w:szCs w:val="24"/>
          <w:vertAlign w:val="subscript"/>
        </w:rPr>
        <w:t>i</w:t>
      </w:r>
      <w:bookmarkEnd w:id="3"/>
      <w:bookmarkEnd w:id="4"/>
      <w:r w:rsidRPr="00552F90">
        <w:rPr>
          <w:rFonts w:ascii="Times New Roman" w:hAnsi="Times New Roman" w:cs="Times New Roman"/>
          <w:szCs w:val="24"/>
        </w:rPr>
        <w:t>)</w:t>
      </w:r>
      <w:r w:rsidRPr="00552F90">
        <w:rPr>
          <w:rFonts w:ascii="Times New Roman" w:hAnsi="Times New Roman" w:cs="Times New Roman"/>
          <w:color w:val="000000"/>
          <w:szCs w:val="24"/>
        </w:rPr>
        <w:t>, leading to the increasing of conductive electron and the reducing of electric conductivity.</w:t>
      </w:r>
    </w:p>
    <w:p w:rsidR="00F43EDC" w:rsidRPr="00552F90" w:rsidRDefault="00F43EDC">
      <w:pPr>
        <w:rPr>
          <w:rFonts w:ascii="Times New Roman" w:hAnsi="Times New Roman" w:cs="Times New Roman"/>
          <w:szCs w:val="24"/>
        </w:rPr>
      </w:pPr>
    </w:p>
    <w:sectPr w:rsidR="00F43EDC" w:rsidRPr="0055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tium Plus">
    <w:altName w:val="Cambria Math"/>
    <w:charset w:val="EE"/>
    <w:family w:val="auto"/>
    <w:pitch w:val="default"/>
    <w:sig w:usb0="00000000" w:usb1="00000000" w:usb2="0200002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D"/>
    <w:rsid w:val="00552F90"/>
    <w:rsid w:val="007D796D"/>
    <w:rsid w:val="009901A7"/>
    <w:rsid w:val="00CC167D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6D"/>
    <w:pPr>
      <w:spacing w:after="200" w:line="276" w:lineRule="auto"/>
    </w:pPr>
    <w:rPr>
      <w:rFonts w:ascii="Gentium Plus" w:hAnsi="Gentium Plus"/>
      <w:kern w:val="0"/>
      <w:sz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eywords">
    <w:name w:val="A_keywords"/>
    <w:basedOn w:val="Normalny"/>
    <w:qFormat/>
    <w:rsid w:val="007D796D"/>
    <w:pPr>
      <w:jc w:val="both"/>
    </w:pPr>
    <w:rPr>
      <w:rFonts w:ascii="Calibri" w:hAnsi="Calibri"/>
      <w:color w:val="008080"/>
      <w:sz w:val="22"/>
      <w:lang w:val="en-US"/>
    </w:rPr>
  </w:style>
  <w:style w:type="paragraph" w:customStyle="1" w:styleId="Aauthors">
    <w:name w:val="A_authors"/>
    <w:basedOn w:val="Normalny"/>
    <w:qFormat/>
    <w:rsid w:val="007D796D"/>
    <w:pPr>
      <w:contextualSpacing/>
    </w:pPr>
    <w:rPr>
      <w:rFonts w:asciiTheme="minorHAnsi" w:hAnsiTheme="minorHAnsi" w:cstheme="majorHAnsi"/>
      <w:color w:val="7030A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6D"/>
    <w:pPr>
      <w:spacing w:after="200" w:line="276" w:lineRule="auto"/>
    </w:pPr>
    <w:rPr>
      <w:rFonts w:ascii="Gentium Plus" w:hAnsi="Gentium Plus"/>
      <w:kern w:val="0"/>
      <w:sz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eywords">
    <w:name w:val="A_keywords"/>
    <w:basedOn w:val="Normalny"/>
    <w:qFormat/>
    <w:rsid w:val="007D796D"/>
    <w:pPr>
      <w:jc w:val="both"/>
    </w:pPr>
    <w:rPr>
      <w:rFonts w:ascii="Calibri" w:hAnsi="Calibri"/>
      <w:color w:val="008080"/>
      <w:sz w:val="22"/>
      <w:lang w:val="en-US"/>
    </w:rPr>
  </w:style>
  <w:style w:type="paragraph" w:customStyle="1" w:styleId="Aauthors">
    <w:name w:val="A_authors"/>
    <w:basedOn w:val="Normalny"/>
    <w:qFormat/>
    <w:rsid w:val="007D796D"/>
    <w:pPr>
      <w:contextualSpacing/>
    </w:pPr>
    <w:rPr>
      <w:rFonts w:asciiTheme="minorHAnsi" w:hAnsiTheme="minorHAnsi" w:cstheme="majorHAnsi"/>
      <w:color w:val="7030A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grli</dc:creator>
  <cp:lastModifiedBy>celcat</cp:lastModifiedBy>
  <cp:revision>2</cp:revision>
  <dcterms:created xsi:type="dcterms:W3CDTF">2024-10-02T13:32:00Z</dcterms:created>
  <dcterms:modified xsi:type="dcterms:W3CDTF">2024-10-02T13:32:00Z</dcterms:modified>
</cp:coreProperties>
</file>